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江西省燕山期含铜斑岩体的判别  1980年元月-1983年8月</w:t>
      </w:r>
    </w:p>
    <w:p>
      <w:r>
        <w:rPr>
          <w:rFonts w:ascii="宋体" w:hAnsi="宋体" w:eastAsia="宋体"/>
          <w:sz w:val="24"/>
        </w:rPr>
        <w:t>游志成，尹道恒，黎道立等编写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江西省燕山期含铜斑岩体的判别  1980年元月-1983年8月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游志成，尹道恒，黎道立等编写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江西地质科学研究所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本书出售、求购地址：https://www.jiaokey.com/book/detail/14328862.html</w:t>
      </w:r>
    </w:p>
    <w:p>
      <w:r>
        <w:t>更多相关图书推荐：https://www.jiaokey.com</w:t>
      </w:r>
    </w:p>
    <w:p>
      <w:r>
        <w:t>游志成，尹道恒，黎道立等编写 其他作品：https://www.jiaokey.com/tag/游志成，尹道恒，黎道立等编写.html</w:t>
      </w:r>
    </w:p>
    <w:p>
      <w:r>
        <w:t>江西地质科学研究所 出版图书：https://www.jiaokey.com/tag/江西地质科学研究所.html</w:t>
      </w:r>
    </w:p>
    <w:p>
      <w:r>
        <w:t>关键词搜索：https://www.jiaokey.com/tag/江西省燕山期含铜斑岩体的判别  1980年元月-1983年8月.html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