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海绵城市设计系列丛书  海绵城市设计图解</w:t>
      </w:r>
    </w:p>
    <w:p>
      <w:r>
        <w:rPr>
          <w:rFonts w:ascii="宋体" w:hAnsi="宋体" w:eastAsia="宋体"/>
          <w:sz w:val="24"/>
        </w:rPr>
        <w:t>GVL怡境国际设计集团，闾邱杰编著；伍业钢主编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海绵城市设计系列丛书  海绵城市设计图解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GVL怡境国际设计集团，闾邱杰编著；伍业钢主编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本书出售、求购地址：https://www.jiaokey.com/book/detail/14328089.html</w:t>
      </w:r>
    </w:p>
    <w:p>
      <w:r>
        <w:t>更多相关图书推荐：https://www.jiaokey.com</w:t>
      </w:r>
    </w:p>
    <w:p>
      <w:r>
        <w:t>GVL怡境国际设计集团，闾邱杰编著；伍业钢主编 其他作品：https://www.jiaokey.com/tag/GVL怡境国际设计集团，闾邱杰编著；伍业钢主编.html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关键词搜索：https://www.jiaokey.com/tag/海绵城市设计系列丛书  海绵城市设计图解.html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