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中国少数民族文学家族研究之余氏家族系列  《大山诗草》《圆灵阁遗稿》校注</w:t>
      </w:r>
    </w:p>
    <w:p>
      <w:r>
        <w:rPr>
          <w:rFonts w:ascii="宋体" w:hAnsi="宋体" w:eastAsia="宋体"/>
          <w:sz w:val="24"/>
        </w:rPr>
        <w:t>余昭，安履贞著；翟显长，曾美海校注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中国少数民族文学家族研究之余氏家族系列  《大山诗草》《圆灵阁遗稿》校注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余昭，安履贞著；翟显长，曾美海校注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本书出售、求购地址：https://www.jiaokey.com/book/detail/14327404.html</w:t>
      </w:r>
    </w:p>
    <w:p>
      <w:r>
        <w:t>更多相关图书推荐：https://www.jiaokey.com</w:t>
      </w:r>
    </w:p>
    <w:p>
      <w:r>
        <w:t>余昭，安履贞著；翟显长，曾美海校注 其他作品：https://www.jiaokey.com/tag/余昭，安履贞著；翟显长，曾美海校注.html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关键词搜索：https://www.jiaokey.com/tag/中国少数民族文学家族研究之余氏家族系列  《大山诗草》《圆灵阁遗稿》校注.html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