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巴格达警报</w:t>
      </w:r>
    </w:p>
    <w:p>
      <w:r>
        <w:rPr>
          <w:rFonts w:ascii="宋体" w:hAnsi="宋体" w:eastAsia="宋体"/>
          <w:sz w:val="24"/>
        </w:rPr>
        <w:t>（阿尔及利亚）雅斯米纳·卡黛哈著；陈姿颖译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巴格达警报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（阿尔及利亚）雅斯米纳·卡黛哈著；陈姿颖译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本书出售、求购地址：https://www.jiaokey.com/book/detail/14327292.html</w:t>
      </w:r>
    </w:p>
    <w:p>
      <w:r>
        <w:t>更多相关图书推荐：https://www.jiaokey.com</w:t>
      </w:r>
    </w:p>
    <w:p>
      <w:r>
        <w:t>（阿尔及利亚）雅斯米纳·卡黛哈著；陈姿颖译 其他作品：https://www.jiaokey.com/tag/（阿尔及利亚）雅斯米纳·卡黛哈著；陈姿颖译.html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关键词搜索：https://www.jiaokey.com/tag/巴格达警报.html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