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铁杵磨针</w:t>
      </w:r>
    </w:p>
    <w:p>
      <w:r>
        <w:rPr>
          <w:rFonts w:ascii="宋体" w:hAnsi="宋体" w:eastAsia="宋体"/>
          <w:sz w:val="24"/>
        </w:rPr>
        <w:t>前程书缘少儿教育研发组编著；李雪，杨毅翻译；石文莉绘图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铁杵磨针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前程书缘少儿教育研发组编著；李雪，杨毅翻译；石文莉绘图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本书出售、求购地址：https://www.jiaokey.com/book/detail/14326830.html</w:t>
      </w:r>
    </w:p>
    <w:p>
      <w:r>
        <w:t>更多相关图书推荐：https://www.jiaokey.com</w:t>
      </w:r>
    </w:p>
    <w:p>
      <w:r>
        <w:t>前程书缘少儿教育研发组编著；李雪，杨毅翻译；石文莉绘图 其他作品：https://www.jiaokey.com/tag/前程书缘少儿教育研发组编著；李雪，杨毅翻译；石文莉绘图.html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关键词搜索：https://www.jiaokey.com/tag/铁杵磨针.html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