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自然手册  自制乐器</w:t>
      </w:r>
    </w:p>
    <w:p>
      <w:r>
        <w:rPr>
          <w:rFonts w:ascii="宋体" w:hAnsi="宋体" w:eastAsia="宋体"/>
          <w:sz w:val="24"/>
        </w:rPr>
        <w:t>（法）迪迪埃·什米特著；（法）纳塔爱丽·沃格尔图；徐燕译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自然手册  自制乐器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（法）迪迪埃·什米特著；（法）纳塔爱丽·沃格尔图；徐燕译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本书出售、求购地址：https://www.jiaokey.com/book/detail/14326761.html</w:t>
      </w:r>
    </w:p>
    <w:p>
      <w:r>
        <w:t>更多相关图书推荐：https://www.jiaokey.com</w:t>
      </w:r>
    </w:p>
    <w:p>
      <w:r>
        <w:t>（法）迪迪埃·什米特著；（法）纳塔爱丽·沃格尔图；徐燕译 其他作品：https://www.jiaokey.com/tag/（法）迪迪埃·什米特著；（法）纳塔爱丽·沃格尔图；徐燕译.html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关键词搜索：https://www.jiaokey.com/tag/自然手册  自制乐器.html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