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自然手册  猫</w:t>
      </w:r>
    </w:p>
    <w:p>
      <w:r>
        <w:rPr>
          <w:rFonts w:ascii="宋体" w:hAnsi="宋体" w:eastAsia="宋体"/>
          <w:sz w:val="24"/>
        </w:rPr>
        <w:t>（法）斯黛芬妮·弗拉蒂尼著；（法）埃莱娜·阿佩尔-梅尔坦尼图；王秋艳译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自然手册  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（法）斯黛芬妮·弗拉蒂尼著；（法）埃莱娜·阿佩尔-梅尔坦尼图；王秋艳译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本书出售、求购地址：https://www.jiaokey.com/book/detail/14326728.html</w:t>
      </w:r>
    </w:p>
    <w:p>
      <w:r>
        <w:t>更多相关图书推荐：https://www.jiaokey.com</w:t>
      </w:r>
    </w:p>
    <w:p>
      <w:r>
        <w:t>（法）斯黛芬妮·弗拉蒂尼著；（法）埃莱娜·阿佩尔-梅尔坦尼图；王秋艳译 其他作品：https://www.jiaokey.com/tag/（法）斯黛芬妮·弗拉蒂尼著；（法）埃莱娜·阿佩尔-梅尔坦尼图；王秋艳译.html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自然手册  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