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晚年咏趣自由诗选  附晚年有益活动情况资料</w:t>
      </w:r>
    </w:p>
    <w:p>
      <w:r>
        <w:rPr>
          <w:rFonts w:ascii="宋体" w:hAnsi="宋体" w:eastAsia="宋体"/>
          <w:sz w:val="24"/>
        </w:rPr>
        <w:t>屈钧著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晚年咏趣自由诗选  附晚年有益活动情况资料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本书出售、求购地址：https://www.jiaokey.com/book/detail/14326358.html</w:t>
      </w:r>
    </w:p>
    <w:p>
      <w:r>
        <w:t>更多相关图书推荐：https://www.jiaokey.com</w:t>
      </w:r>
    </w:p>
    <w:p>
      <w:r>
        <w:t>屈钧著 其他作品：https://www.jiaokey.com/tag/屈钧著.html</w:t>
      </w:r>
    </w:p>
    <w:p>
      <w:r>
        <w:t>关键词搜索：https://www.jiaokey.com/tag/晚年咏趣自由诗选  附晚年有益活动情况资料.html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