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日本模具技术交流资料  第1册  冷冲压加工技术资料</w:t>
      </w:r>
    </w:p>
    <w:p>
      <w:r>
        <w:rPr>
          <w:rFonts w:ascii="宋体" w:hAnsi="宋体" w:eastAsia="宋体"/>
          <w:sz w:val="24"/>
        </w:rPr>
        <w:t>浙江省经济委员会，浙江省机械工程协会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日本模具技术交流资料  第1册  冷冲压加工技术资料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浙江省经济委员会，浙江省机械工程协会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本书出售、求购地址：https://www.jiaokey.com/book/detail/14326253.html</w:t>
      </w:r>
    </w:p>
    <w:p>
      <w:r>
        <w:t>更多相关图书推荐：https://www.jiaokey.com</w:t>
      </w:r>
    </w:p>
    <w:p>
      <w:r>
        <w:t>浙江省经济委员会，浙江省机械工程协会 其他作品：https://www.jiaokey.com/tag/浙江省经济委员会，浙江省机械工程协会.html</w:t>
      </w:r>
    </w:p>
    <w:p>
      <w:r>
        <w:t>关键词搜索：https://www.jiaokey.com/tag/日本模具技术交流资料  第1册  冷冲压加工技术资料.html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