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第三届国际金属线缆展览及技术研讨会技术资料选编</w:t>
      </w:r>
    </w:p>
    <w:p>
      <w:r>
        <w:rPr>
          <w:rFonts w:ascii="宋体" w:hAnsi="宋体" w:eastAsia="宋体"/>
          <w:sz w:val="24"/>
        </w:rPr>
        <w:t>江苏省金属学会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第三届国际金属线缆展览及技术研讨会技术资料选编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江苏省金属学会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本书出售、求购地址：https://www.jiaokey.com/book/detail/14326248.html</w:t>
      </w:r>
    </w:p>
    <w:p>
      <w:r>
        <w:t>更多相关图书推荐：https://www.jiaokey.com</w:t>
      </w:r>
    </w:p>
    <w:p>
      <w:r>
        <w:t>江苏省金属学会 其他作品：https://www.jiaokey.com/tag/江苏省金属学会.html</w:t>
      </w:r>
    </w:p>
    <w:p>
      <w:r>
        <w:t>关键词搜索：https://www.jiaokey.com/tag/第三届国际金属线缆展览及技术研讨会技术资料选编.html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