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书名：县委书记权利运行与制约机制研究</w:t>
      </w:r>
    </w:p>
    <w:p>
      <w:r>
        <w:t>作者：冯志峰著</w:t>
      </w:r>
    </w:p>
    <w:p>
      <w:r>
        <w:t>出版社：南昌：江西人民出版社</w:t>
      </w:r>
    </w:p>
    <w:p>
      <w:r>
        <w:t>出版日期：2016.09</w:t>
      </w:r>
    </w:p>
    <w:p>
      <w:r>
        <w:t>总页数：423</w:t>
      </w:r>
    </w:p>
    <w:p>
      <w:r>
        <w:t>更多请访问教客网: www.jiaokey.com</w:t>
      </w:r>
    </w:p>
    <w:p>
      <w:r>
        <w:t>县委书记权利运行与制约机制研究 评论地址：https://www.jiaokey.com/book/detail/14325384.html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