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基于SPICE、SPECTRE 与 FAST-SPICE的电路及显示面板快速仿真原理</w:t>
      </w:r>
    </w:p>
    <w:p>
      <w:r>
        <w:rPr>
          <w:rFonts w:ascii="宋体" w:hAnsi="宋体" w:eastAsia="宋体"/>
          <w:sz w:val="24"/>
        </w:rPr>
        <w:t>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基于SPICE、SPECTRE 与 FAST-SPICE的电路及显示面板快速仿真原理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本书出售、求购地址：https://www.jiaokey.com/book/detail/14324642.html</w:t>
      </w:r>
    </w:p>
    <w:p>
      <w:r>
        <w:t>更多相关图书推荐：https://www.jiaokey.com</w:t>
      </w:r>
    </w:p>
    <w:p>
      <w:r>
        <w:t>雷东 其他作品：https://www.jiaokey.com/tag/雷东.html</w:t>
      </w:r>
    </w:p>
    <w:p>
      <w:r>
        <w:t>关键词搜索：https://www.jiaokey.com/tag/基于SPICE、SPECTRE 与 FAST-SPICE的电路及显示面板快速仿真原理.html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