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书名：保守疗法治疗股骨头缺血坏死症</w:t>
      </w:r>
    </w:p>
    <w:p>
      <w:r>
        <w:t>作者：李平华，孟祥俊编著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总页数：205</w:t>
      </w:r>
    </w:p>
    <w:p>
      <w:r>
        <w:t>更多请访问教客网: www.jiaokey.com</w:t>
      </w:r>
    </w:p>
    <w:p>
      <w:r>
        <w:t>保守疗法治疗股骨头缺血坏死症 评论地址：https://www.jiaokey.com/book/detail/14322291.html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