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呼和浩特市第十四中学杏坛锦拾  1965-2015</w:t>
      </w:r>
    </w:p>
    <w:p>
      <w:r>
        <w:rPr>
          <w:rFonts w:ascii="宋体" w:hAnsi="宋体" w:eastAsia="宋体"/>
          <w:sz w:val="24"/>
        </w:rPr>
        <w:t>梁永主编；赵俊清，徐月琴副主编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呼和浩特市第十四中学杏坛锦拾  1965-2015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梁永主编；赵俊清，徐月琴副主编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本书出售、求购地址：https://www.jiaokey.com/book/detail/14321971.html</w:t>
      </w:r>
    </w:p>
    <w:p>
      <w:r>
        <w:t>更多相关图书推荐：https://www.jiaokey.com</w:t>
      </w:r>
    </w:p>
    <w:p>
      <w:r>
        <w:t>梁永主编；赵俊清，徐月琴副主编 其他作品：https://www.jiaokey.com/tag/梁永主编；赵俊清，徐月琴副主编.html</w:t>
      </w:r>
    </w:p>
    <w:p>
      <w:r>
        <w:t>关键词搜索：https://www.jiaokey.com/tag/呼和浩特市第十四中学杏坛锦拾  1965-2015.html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