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生物燃料产业内贸易  环境立法是如何加剧资源利用和温室气体排放的</w:t>
      </w:r>
    </w:p>
    <w:p>
      <w:r>
        <w:rPr>
          <w:rFonts w:ascii="宋体" w:hAnsi="宋体" w:eastAsia="宋体"/>
          <w:sz w:val="24"/>
        </w:rPr>
        <w:t>塞斯·梅耶，约瑟夫·施米德胡贝，耶稣·巴雷罗-胡尔勒著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生物燃料产业内贸易  环境立法是如何加剧资源利用和温室气体排放的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塞斯·梅耶，约瑟夫·施米德胡贝，耶稣·巴雷罗-胡尔勒著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本书出售、求购地址：https://www.jiaokey.com/book/detail/14321772.html</w:t>
      </w:r>
    </w:p>
    <w:p>
      <w:r>
        <w:t>更多相关图书推荐：https://www.jiaokey.com</w:t>
      </w:r>
    </w:p>
    <w:p>
      <w:r>
        <w:t>塞斯·梅耶，约瑟夫·施米德胡贝，耶稣·巴雷罗-胡尔勒著 其他作品：https://www.jiaokey.com/tag/塞斯·梅耶，约瑟夫·施米德胡贝，耶稣·巴雷罗-胡尔勒著.html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关键词搜索：https://www.jiaokey.com/tag/生物燃料产业内贸易  环境立法是如何加剧资源利用和温室气体排放的.html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