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食品毒理学</w:t>
      </w:r>
    </w:p>
    <w:p>
      <w:r>
        <w:rPr>
          <w:rFonts w:ascii="宋体" w:hAnsi="宋体" w:eastAsia="宋体"/>
          <w:sz w:val="24"/>
        </w:rPr>
        <w:t>汪惠丽，姜岳明主编；王取南，陈向涛，牛丕业等副主编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汪惠丽，姜岳明主编；王取南，陈向涛，牛丕业等副主编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本书出售、求购地址：https://www.jiaokey.com/book/detail/14320555.html</w:t>
      </w:r>
    </w:p>
    <w:p>
      <w:r>
        <w:t>更多相关图书推荐：https://www.jiaokey.com</w:t>
      </w:r>
    </w:p>
    <w:p>
      <w:r>
        <w:t>汪惠丽，姜岳明主编；王取南，陈向涛，牛丕业等副主编 其他作品：https://www.jiaokey.com/tag/汪惠丽，姜岳明主编；王取南，陈向涛，牛丕业等副主编.html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关键词搜索：https://www.jiaokey.com/tag/食品毒理学.html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