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交互的未来  物联网时代设计原则</w:t>
      </w:r>
    </w:p>
    <w:p>
      <w:r>
        <w:rPr>
          <w:rFonts w:ascii="宋体" w:hAnsi="宋体" w:eastAsia="宋体"/>
          <w:sz w:val="24"/>
        </w:rPr>
        <w:t>（美）安珀·凯斯（Amber Case）著；蒋文干，刘文仪，余声稳，王李译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交互的未来  物联网时代设计原则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（美）安珀·凯斯（Amber Case）著；蒋文干，刘文仪，余声稳，王李译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本书出售、求购地址：https://www.jiaokey.com/book/detail/14320489.html</w:t>
      </w:r>
    </w:p>
    <w:p>
      <w:r>
        <w:t>更多相关图书推荐：https://www.jiaokey.com</w:t>
      </w:r>
    </w:p>
    <w:p>
      <w:r>
        <w:t>（美）安珀·凯斯（Amber Case）著；蒋文干，刘文仪，余声稳，王李译 其他作品：https://www.jiaokey.com/tag/（美）安珀·凯斯（Amber Case）著；蒋文干，刘文仪，余声稳，王李译.html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关键词搜索：https://www.jiaokey.com/tag/交互的未来  物联网时代设计原则.html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