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耕耘收获二十载  江阴市老干部集邮协会成立二十周年纪念</w:t>
      </w:r>
    </w:p>
    <w:p>
      <w:r>
        <w:rPr>
          <w:rFonts w:ascii="宋体" w:hAnsi="宋体" w:eastAsia="宋体"/>
          <w:sz w:val="24"/>
        </w:rPr>
        <w:t>秦荣芬，赵昌信，汪菊芬主编；江阴市老干部集邮协会编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耕耘收获二十载  江阴市老干部集邮协会成立二十周年纪念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秦荣芬，赵昌信，汪菊芬主编；江阴市老干部集邮协会编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本书出售、求购地址：https://www.jiaokey.com/book/detail/14318256.html</w:t>
      </w:r>
    </w:p>
    <w:p>
      <w:r>
        <w:t>更多相关图书推荐：https://www.jiaokey.com</w:t>
      </w:r>
    </w:p>
    <w:p>
      <w:r>
        <w:t>秦荣芬，赵昌信，汪菊芬主编；江阴市老干部集邮协会编 其他作品：https://www.jiaokey.com/tag/秦荣芬，赵昌信，汪菊芬主编；江阴市老干部集邮协会编.html</w:t>
      </w:r>
    </w:p>
    <w:p>
      <w:r>
        <w:t>关键词搜索：https://www.jiaokey.com/tag/耕耘收获二十载  江阴市老干部集邮协会成立二十周年纪念.html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