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内向的力量  内向性格者在外向世界的优势  潜能及成功法则</w:t>
      </w:r>
    </w:p>
    <w:p>
      <w:r>
        <w:rPr>
          <w:rFonts w:ascii="宋体" w:hAnsi="宋体" w:eastAsia="宋体"/>
          <w:sz w:val="24"/>
        </w:rPr>
        <w:t>（美）索菲娅·登布林著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内向的力量  内向性格者在外向世界的优势  潜能及成功法则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（美）索菲娅·登布林著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本书出售、求购地址：https://www.jiaokey.com/book/detail/14317499.html</w:t>
      </w:r>
    </w:p>
    <w:p>
      <w:r>
        <w:t>更多相关图书推荐：https://www.jiaokey.com</w:t>
      </w:r>
    </w:p>
    <w:p>
      <w:r>
        <w:t>（美）索菲娅·登布林著 其他作品：https://www.jiaokey.com/tag/（美）索菲娅·登布林著.html</w:t>
      </w:r>
    </w:p>
    <w:p>
      <w:r>
        <w:t>关键词搜索：https://www.jiaokey.com/tag/内向的力量  内向性格者在外向世界的优势  潜能及成功法则.html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