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论中国诗</w:t>
      </w:r>
    </w:p>
    <w:p>
      <w:r>
        <w:rPr>
          <w:rFonts w:ascii="宋体" w:hAnsi="宋体" w:eastAsia="宋体"/>
          <w:sz w:val="24"/>
        </w:rPr>
        <w:t>小川环树著；谭汝谦编；谭汝谦，陈志诚，梁国豪合译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小川环树著；谭汝谦编；谭汝谦，陈志诚，梁国豪合译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本书出售、求购地址：https://www.jiaokey.com/book/detail/14316914.html</w:t>
      </w:r>
    </w:p>
    <w:p>
      <w:r>
        <w:t>更多相关图书推荐：https://www.jiaokey.com</w:t>
      </w:r>
    </w:p>
    <w:p>
      <w:r>
        <w:t>小川环树著；谭汝谦编；谭汝谦，陈志诚，梁国豪合译 其他作品：https://www.jiaokey.com/tag/小川环树著；谭汝谦编；谭汝谦，陈志诚，梁国豪合译.html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关键词搜索：https://www.jiaokey.com/tag/论中国诗.html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