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2</w:t>
      </w:r>
    </w:p>
    <w:p>
      <w:r>
        <w:rPr>
          <w:rFonts w:ascii="宋体" w:hAnsi="宋体" w:eastAsia="宋体"/>
          <w:sz w:val="24"/>
        </w:rPr>
        <w:t>（明）徐霞客著；朱惠荣今译；李伟荣，卢长怀，贾秀海英译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（明）徐霞客著；朱惠荣今译；李伟荣，卢长怀，贾秀海英译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本书出售、求购地址：https://www.jiaokey.com/book/detail/14315774.html</w:t>
      </w:r>
    </w:p>
    <w:p>
      <w:r>
        <w:t>更多相关图书推荐：https://www.jiaokey.com</w:t>
      </w:r>
    </w:p>
    <w:p>
      <w:r>
        <w:t>（明）徐霞客著；朱惠荣今译；李伟荣，卢长怀，贾秀海英译 其他作品：https://www.jiaokey.com/tag/（明）徐霞客著；朱惠荣今译；李伟荣，卢长怀，贾秀海英译.html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关键词搜索：https://www.jiaokey.com/tag/徐霞客游记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