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第五届中国徐霞客国际旅游节3月29日活动指南</w:t>
      </w:r>
    </w:p>
    <w:p>
      <w:r>
        <w:rPr>
          <w:rFonts w:ascii="宋体" w:hAnsi="宋体" w:eastAsia="宋体"/>
          <w:sz w:val="24"/>
        </w:rPr>
        <w:t>中国徐霞客研究会，江阴市人民政府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第五届中国徐霞客国际旅游节3月29日活动指南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中国徐霞客研究会，江阴市人民政府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本书出售、求购地址：https://www.jiaokey.com/book/detail/14315676.html</w:t>
      </w:r>
    </w:p>
    <w:p>
      <w:r>
        <w:t>更多相关图书推荐：https://www.jiaokey.com</w:t>
      </w:r>
    </w:p>
    <w:p>
      <w:r>
        <w:t>中国徐霞客研究会，江阴市人民政府 其他作品：https://www.jiaokey.com/tag/中国徐霞客研究会，江阴市人民政府.html</w:t>
      </w:r>
    </w:p>
    <w:p>
      <w:r>
        <w:t>关键词搜索：https://www.jiaokey.com/tag/第五届中国徐霞客国际旅游节3月29日活动指南.html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