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浪漫彩铅系列  拿笔就画  色铅笔绘画从入门到精通  人物</w:t>
      </w:r>
    </w:p>
    <w:p>
      <w:r>
        <w:rPr>
          <w:rFonts w:ascii="宋体" w:hAnsi="宋体" w:eastAsia="宋体"/>
          <w:sz w:val="24"/>
        </w:rPr>
        <w:t>邱文昭著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浪漫彩铅系列  拿笔就画  色铅笔绘画从入门到精通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本书出售、求购地址：https://www.jiaokey.com/book/detail/14315460.html</w:t>
      </w:r>
    </w:p>
    <w:p>
      <w:r>
        <w:t>更多相关图书推荐：https://www.jiaokey.com</w:t>
      </w:r>
    </w:p>
    <w:p>
      <w:r>
        <w:t>邱文昭著 其他作品：https://www.jiaokey.com/tag/邱文昭著.html</w:t>
      </w:r>
    </w:p>
    <w:p>
      <w:r>
        <w:t>关键词搜索：https://www.jiaokey.com/tag/浪漫彩铅系列  拿笔就画  色铅笔绘画从入门到精通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