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</w:t>
      </w:r>
    </w:p>
    <w:p>
      <w:r>
        <w:rPr>
          <w:rFonts w:ascii="宋体" w:hAnsi="宋体" w:eastAsia="宋体"/>
          <w:sz w:val="24"/>
        </w:rPr>
        <w:t>付华，屠乃威，徐耀松主编；桂珺，刘春喜，刘健辰副主编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付华，屠乃威，徐耀松主编；桂珺，刘春喜，刘健辰副主编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本书出售、求购地址：https://www.jiaokey.com/book/detail/14314903.html</w:t>
      </w:r>
    </w:p>
    <w:p>
      <w:r>
        <w:t>更多相关图书推荐：https://www.jiaokey.com</w:t>
      </w:r>
    </w:p>
    <w:p>
      <w:r>
        <w:t>付华，屠乃威，徐耀松主编；桂珺，刘春喜，刘健辰副主编 其他作品：https://www.jiaokey.com/tag/付华，屠乃威，徐耀松主编；桂珺，刘春喜，刘健辰副主编.html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