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第2版</w:t>
      </w:r>
    </w:p>
    <w:p>
      <w:r>
        <w:rPr>
          <w:rFonts w:ascii="宋体" w:hAnsi="宋体" w:eastAsia="宋体"/>
          <w:sz w:val="24"/>
        </w:rPr>
        <w:t>信颖，王欣，孙玉泉主编；邓沁兰，赵瑜藏，吴新副主编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信颖，王欣，孙玉泉主编；邓沁兰，赵瑜藏，吴新副主编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本书出售、求购地址：https://www.jiaokey.com/book/detail/14312718.html</w:t>
      </w:r>
    </w:p>
    <w:p>
      <w:r>
        <w:t>更多相关图书推荐：https://www.jiaokey.com</w:t>
      </w:r>
    </w:p>
    <w:p>
      <w:r>
        <w:t>信颖，王欣，孙玉泉主编；邓沁兰，赵瑜藏，吴新副主编 其他作品：https://www.jiaokey.com/tag/信颖，王欣，孙玉泉主编；邓沁兰，赵瑜藏，吴新副主编.html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关键词搜索：https://www.jiaokey.com/tag/有机化学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