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  邓小平理论与  三个代表  重要思想概论</w:t>
      </w:r>
    </w:p>
    <w:p>
      <w:r>
        <w:rPr>
          <w:rFonts w:ascii="宋体" w:hAnsi="宋体" w:eastAsia="宋体"/>
          <w:sz w:val="24"/>
        </w:rPr>
        <w:t>赵海月，孙伟主编；温明，张振伟，赵玉玲等副主编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  邓小平理论与  三个代表  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赵海月，孙伟主编；温明，张振伟，赵玉玲等副主编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本书出售、求购地址：https://www.jiaokey.com/book/detail/14312205.html</w:t>
      </w:r>
    </w:p>
    <w:p>
      <w:r>
        <w:t>更多相关图书推荐：https://www.jiaokey.com</w:t>
      </w:r>
    </w:p>
    <w:p>
      <w:r>
        <w:t>赵海月，孙伟主编；温明，张振伟，赵玉玲等副主编 其他作品：https://www.jiaokey.com/tag/赵海月，孙伟主编；温明，张振伟，赵玉玲等副主编.html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关键词搜索：https://www.jiaokey.com/tag/毛泽东思想  邓小平理论与  三个代表  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