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ANSYS工程实例教程</w:t>
      </w:r>
    </w:p>
    <w:p>
      <w:r>
        <w:rPr>
          <w:rFonts w:ascii="宋体" w:hAnsi="宋体" w:eastAsia="宋体"/>
          <w:sz w:val="24"/>
        </w:rPr>
        <w:t>李伟，王晓初主编；钮鹏，万利军，金春福副主编；于明鑫，刘春鹏，高云涛，黄振参编；阎东主审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ANSYS工程实例教程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李伟，王晓初主编；钮鹏，万利军，金春福副主编；于明鑫，刘春鹏，高云涛，黄振参编；阎东主审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本书出售、求购地址：https://www.jiaokey.com/book/detail/14311024.html</w:t>
      </w:r>
    </w:p>
    <w:p>
      <w:r>
        <w:t>更多相关图书推荐：https://www.jiaokey.com</w:t>
      </w:r>
    </w:p>
    <w:p>
      <w:r>
        <w:t>李伟，王晓初主编；钮鹏，万利军，金春福副主编；于明鑫，刘春鹏，高云涛，黄振参编；阎东主审 其他作品：https://www.jiaokey.com/tag/李伟，王晓初主编；钮鹏，万利军，金春福副主编；于明鑫，刘春鹏，高云涛，黄振参编；阎东主审.html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关键词搜索：https://www.jiaokey.com/tag/ANSYS工程实例教程.html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