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食品生产许可管理办法及审查通则政策解读</w:t>
      </w:r>
    </w:p>
    <w:p>
      <w:r>
        <w:rPr>
          <w:rFonts w:ascii="宋体" w:hAnsi="宋体" w:eastAsia="宋体"/>
          <w:sz w:val="24"/>
        </w:rPr>
        <w:t>张靖，马纯良，徐景和主编；毕玉安，高峰，郭清伍等副主编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食品生产许可管理办法及审查通则政策解读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张靖，马纯良，徐景和主编；毕玉安，高峰，郭清伍等副主编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本书出售、求购地址：https://www.jiaokey.com/book/detail/14310852.html</w:t>
      </w:r>
    </w:p>
    <w:p>
      <w:r>
        <w:t>更多相关图书推荐：https://www.jiaokey.com</w:t>
      </w:r>
    </w:p>
    <w:p>
      <w:r>
        <w:t>张靖，马纯良，徐景和主编；毕玉安，高峰，郭清伍等副主编 其他作品：https://www.jiaokey.com/tag/张靖，马纯良，徐景和主编；毕玉安，高峰，郭清伍等副主编.html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关键词搜索：https://www.jiaokey.com/tag/食品生产许可管理办法及审查通则政策解读.html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