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电影艺术与社会  批评理论明镜下电影社会史  3</w:t>
      </w:r>
    </w:p>
    <w:p>
      <w:r>
        <w:rPr>
          <w:rFonts w:ascii="宋体" w:hAnsi="宋体" w:eastAsia="宋体"/>
          <w:sz w:val="24"/>
        </w:rPr>
        <w:t>史文鸿著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电影艺术与社会  批评理论明镜下电影社会史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电影双周刊有限公司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本书出售、求购地址：https://www.jiaokey.com/book/detail/14310534.html</w:t>
      </w:r>
    </w:p>
    <w:p>
      <w:r>
        <w:t>更多相关图书推荐：https://www.jiaokey.com</w:t>
      </w:r>
    </w:p>
    <w:p>
      <w:r>
        <w:t>史文鸿著 其他作品：https://www.jiaokey.com/tag/史文鸿著.html</w:t>
      </w:r>
    </w:p>
    <w:p>
      <w:r>
        <w:t>电影双周刊有限公司 出版图书：https://www.jiaokey.com/tag/电影双周刊有限公司.html</w:t>
      </w:r>
    </w:p>
    <w:p>
      <w:r>
        <w:t>关键词搜索：https://www.jiaokey.com/tag/电影艺术与社会  批评理论明镜下电影社会史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