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书名：浙江省引导私募基金  促进经济转型升级研究</w:t>
      </w:r>
    </w:p>
    <w:p>
      <w:r>
        <w:t>作者：刘建和著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总页数：209</w:t>
      </w:r>
    </w:p>
    <w:p>
      <w:r>
        <w:t>更多请访问教客网: www.jiaokey.com</w:t>
      </w:r>
    </w:p>
    <w:p>
      <w:r>
        <w:t>浙江省引导私募基金  促进经济转型升级研究 评论地址：https://www.jiaokey.com/book/detail/14310068.html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