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资治通鉴纲目书法  下</w:t>
      </w:r>
    </w:p>
    <w:p>
      <w:r>
        <w:rPr>
          <w:rFonts w:ascii="宋体" w:hAnsi="宋体" w:eastAsia="宋体"/>
          <w:sz w:val="24"/>
        </w:rPr>
        <w:t>（元）刘友益修撰；邱居里，左茹慧整理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（元）刘友益修撰；邱居里，左茹慧整理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本书出售、求购地址：https://www.jiaokey.com/book/detail/14309843.html</w:t>
      </w:r>
    </w:p>
    <w:p>
      <w:r>
        <w:t>更多相关图书推荐：https://www.jiaokey.com</w:t>
      </w:r>
    </w:p>
    <w:p>
      <w:r>
        <w:t>（元）刘友益修撰；邱居里，左茹慧整理 其他作品：https://www.jiaokey.com/tag/（元）刘友益修撰；邱居里，左茹慧整理.html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关键词搜索：https://www.jiaokey.com/tag/资治通鉴纲目书法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