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收养、抚养、赡养与继承纠纷法律适用指南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收养、抚养、赡养与继承纠纷法律适用指南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本书出售、求购地址：https://www.jiaokey.com/book/detail/14308931.html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关键词搜索：https://www.jiaokey.com/tag/收养、抚养、赡养与继承纠纷法律适用指南.html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