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标识导向系统设计</w:t>
      </w:r>
    </w:p>
    <w:p>
      <w:r>
        <w:rPr>
          <w:rFonts w:ascii="宋体" w:hAnsi="宋体" w:eastAsia="宋体"/>
          <w:sz w:val="24"/>
        </w:rPr>
        <w:t>唐余雄，毛倩倩主编；吴道义，张莹，邱萌副主编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标识导向系统设计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唐余雄，毛倩倩主编；吴道义，张莹，邱萌副主编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本书出售、求购地址：https://www.jiaokey.com/book/detail/14307989.html</w:t>
      </w:r>
    </w:p>
    <w:p>
      <w:r>
        <w:t>更多相关图书推荐：https://www.jiaokey.com</w:t>
      </w:r>
    </w:p>
    <w:p>
      <w:r>
        <w:t>唐余雄，毛倩倩主编；吴道义，张莹，邱萌副主编 其他作品：https://www.jiaokey.com/tag/唐余雄，毛倩倩主编；吴道义，张莹，邱萌副主编.html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关键词搜索：https://www.jiaokey.com/tag/标识导向系统设计.html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