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永远的“瓦尔特”  巴塔传</w:t>
      </w:r>
    </w:p>
    <w:p>
      <w:r>
        <w:rPr>
          <w:rFonts w:ascii="宋体" w:hAnsi="宋体" w:eastAsia="宋体"/>
          <w:sz w:val="24"/>
        </w:rPr>
        <w:t>（塞）拉德米拉·斯坦科维奇等著；彭裕超译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永远的“瓦尔特”  巴塔传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（塞）拉德米拉·斯坦科维奇等著；彭裕超译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本书出售、求购地址：https://www.jiaokey.com/book/detail/14307709.html</w:t>
      </w:r>
    </w:p>
    <w:p>
      <w:r>
        <w:t>更多相关图书推荐：https://www.jiaokey.com</w:t>
      </w:r>
    </w:p>
    <w:p>
      <w:r>
        <w:t>（塞）拉德米拉·斯坦科维奇等著；彭裕超译 其他作品：https://www.jiaokey.com/tag/（塞）拉德米拉·斯坦科维奇等著；彭裕超译.html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关键词搜索：https://www.jiaokey.com/tag/永远的“瓦尔特”  巴塔传.html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