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上海市人大常委会机关离、退休老同志庆祝国庆60周年暨上海市人大常委会设立30周年纪念文集</w:t>
      </w:r>
    </w:p>
    <w:p>
      <w:r>
        <w:rPr>
          <w:rFonts w:ascii="宋体" w:hAnsi="宋体" w:eastAsia="宋体"/>
          <w:sz w:val="24"/>
        </w:rPr>
        <w:t>胡海潮等编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上海市人大常委会机关离、退休老同志庆祝国庆60周年暨上海市人大常委会设立30周年纪念文集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本书出售、求购地址：https://www.jiaokey.com/book/detail/14307411.html</w:t>
      </w:r>
    </w:p>
    <w:p>
      <w:r>
        <w:t>更多相关图书推荐：https://www.jiaokey.com</w:t>
      </w:r>
    </w:p>
    <w:p>
      <w:r>
        <w:t>胡海潮等编 其他作品：https://www.jiaokey.com/tag/胡海潮等编.html</w:t>
      </w:r>
    </w:p>
    <w:p>
      <w:r>
        <w:t>上海市人大常委会 出版图书：https://www.jiaokey.com/tag/上海市人大常委会.html</w:t>
      </w:r>
    </w:p>
    <w:p>
      <w:r>
        <w:t>关键词搜索：https://www.jiaokey.com/tag/上海市人大常委会机关离、退休老同志庆祝国庆60周年暨上海市人大常委会设立30周年纪念文集.html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