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从韩中鲁迅研究对话走向东亚鲁迅学</w:t>
      </w:r>
    </w:p>
    <w:p>
      <w:r>
        <w:rPr>
          <w:rFonts w:ascii="宋体" w:hAnsi="宋体" w:eastAsia="宋体"/>
          <w:sz w:val="24"/>
        </w:rPr>
        <w:t>朴宰雨主编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从韩中鲁迅研究对话走向东亚鲁迅学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朴宰雨主编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本书出售、求购地址：https://www.jiaokey.com/book/detail/14307312.html</w:t>
      </w:r>
    </w:p>
    <w:p>
      <w:r>
        <w:t>更多相关图书推荐：https://www.jiaokey.com</w:t>
      </w:r>
    </w:p>
    <w:p>
      <w:r>
        <w:t>朴宰雨主编 其他作品：https://www.jiaokey.com/tag/朴宰雨主编.html</w:t>
      </w:r>
    </w:p>
    <w:p>
      <w:r>
        <w:t>关键词搜索：https://www.jiaokey.com/tag/从韩中鲁迅研究对话走向东亚鲁迅学.html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