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我们之间</w:t>
      </w:r>
    </w:p>
    <w:p>
      <w:r>
        <w:rPr>
          <w:rFonts w:ascii="宋体" w:hAnsi="宋体" w:eastAsia="宋体"/>
          <w:sz w:val="24"/>
        </w:rPr>
        <w:t>马克·李维,陈潇 著 · 教客网电子书</w:t>
      </w:r>
    </w:p>
    <w:p>
      <w:r>
        <w:t>找书就上教客网 —— www.jiaokey.com</w:t>
      </w:r>
    </w:p>
    <w:p/>
    <w:p>
      <w:r>
        <w:drawing>
          <wp:inline xmlns:a="http://schemas.openxmlformats.org/drawingml/2006/main" xmlns:pic="http://schemas.openxmlformats.org/drawingml/2006/picture">
            <wp:extent cx="2743200" cy="4338892"/>
            <wp:docPr id="1" name="Picture 1"/>
            <wp:cNvGraphicFramePr>
              <a:graphicFrameLocks noChangeAspect="1"/>
            </wp:cNvGraphicFramePr>
            <a:graphic>
              <a:graphicData uri="http://schemas.openxmlformats.org/drawingml/2006/picture">
                <pic:pic>
                  <pic:nvPicPr>
                    <pic:cNvPr id="0" name="14307262.jpg"/>
                    <pic:cNvPicPr/>
                  </pic:nvPicPr>
                  <pic:blipFill>
                    <a:blip r:embed="rId9"/>
                    <a:stretch>
                      <a:fillRect/>
                    </a:stretch>
                  </pic:blipFill>
                  <pic:spPr>
                    <a:xfrm>
                      <a:off x="0" y="0"/>
                      <a:ext cx="2743200" cy="4338892"/>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我们之间</w:t>
            </w:r>
          </w:p>
        </w:tc>
      </w:tr>
      <w:tr>
        <w:tc>
          <w:tcPr>
            <w:tcW w:type="dxa" w:w="4320"/>
          </w:tcPr>
          <w:p>
            <w:r>
              <w:t>作者</w:t>
            </w:r>
          </w:p>
        </w:tc>
        <w:tc>
          <w:tcPr>
            <w:tcW w:type="dxa" w:w="4320"/>
          </w:tcPr>
          <w:p>
            <w:r>
              <w:t>马克·李维,陈潇</w:t>
            </w:r>
          </w:p>
        </w:tc>
      </w:tr>
      <w:tr>
        <w:tc>
          <w:tcPr>
            <w:tcW w:type="dxa" w:w="4320"/>
          </w:tcPr>
          <w:p>
            <w:r>
              <w:t>出版社</w:t>
            </w:r>
          </w:p>
        </w:tc>
        <w:tc>
          <w:tcPr>
            <w:tcW w:type="dxa" w:w="4320"/>
          </w:tcPr>
          <w:p>
            <w:r>
              <w:t>长沙：湖南文艺出版社</w:t>
            </w:r>
          </w:p>
        </w:tc>
      </w:tr>
      <w:tr>
        <w:tc>
          <w:tcPr>
            <w:tcW w:type="dxa" w:w="4320"/>
          </w:tcPr>
          <w:p>
            <w:r>
              <w:t>ISBN</w:t>
            </w:r>
          </w:p>
        </w:tc>
        <w:tc>
          <w:tcPr>
            <w:tcW w:type="dxa" w:w="4320"/>
          </w:tcPr>
          <w:p>
            <w:r>
              <w:t>9787540483838</w:t>
            </w:r>
          </w:p>
        </w:tc>
      </w:tr>
      <w:tr>
        <w:tc>
          <w:tcPr>
            <w:tcW w:type="dxa" w:w="4320"/>
          </w:tcPr>
          <w:p>
            <w:r>
              <w:t>出版日期</w:t>
            </w:r>
          </w:p>
        </w:tc>
        <w:tc>
          <w:tcPr>
            <w:tcW w:type="dxa" w:w="4320"/>
          </w:tcPr>
          <w:p>
            <w:r>
              <w:t>2018-01-01</w:t>
            </w:r>
          </w:p>
        </w:tc>
      </w:tr>
      <w:tr>
        <w:tc>
          <w:tcPr>
            <w:tcW w:type="dxa" w:w="4320"/>
          </w:tcPr>
          <w:p>
            <w:r>
              <w:t>页数</w:t>
            </w:r>
          </w:p>
        </w:tc>
        <w:tc>
          <w:tcPr>
            <w:tcW w:type="dxa" w:w="4320"/>
          </w:tcPr>
          <w:p>
            <w:r>
              <w:t>306</w:t>
            </w:r>
          </w:p>
        </w:tc>
      </w:tr>
      <w:tr>
        <w:tc>
          <w:tcPr>
            <w:tcW w:type="dxa" w:w="4320"/>
          </w:tcPr>
          <w:p>
            <w:r>
              <w:t>价格</w:t>
            </w:r>
          </w:p>
        </w:tc>
        <w:tc>
          <w:tcPr>
            <w:tcW w:type="dxa" w:w="4320"/>
          </w:tcPr>
          <w:p>
            <w:r/>
          </w:p>
        </w:tc>
      </w:tr>
      <w:tr>
        <w:tc>
          <w:tcPr>
            <w:tcW w:type="dxa" w:w="4320"/>
          </w:tcPr>
          <w:p>
            <w:r>
              <w:t>关键词</w:t>
            </w:r>
          </w:p>
        </w:tc>
        <w:tc>
          <w:tcPr>
            <w:tcW w:type="dxa" w:w="4320"/>
          </w:tcPr>
          <w:p>
            <w:r>
              <w:t>长篇小说－法国－现代</w:t>
            </w:r>
          </w:p>
        </w:tc>
      </w:tr>
      <w:tr>
        <w:tc>
          <w:tcPr>
            <w:tcW w:type="dxa" w:w="4320"/>
          </w:tcPr>
          <w:p>
            <w:r>
              <w:t>分类</w:t>
            </w:r>
          </w:p>
        </w:tc>
        <w:tc>
          <w:tcPr>
            <w:tcW w:type="dxa" w:w="4320"/>
          </w:tcPr>
          <w:p>
            <w:r>
              <w:t>欧洲文学</w:t>
            </w:r>
          </w:p>
        </w:tc>
      </w:tr>
    </w:tbl>
    <w:p/>
    <w:p>
      <w:pPr>
        <w:pStyle w:val="Heading1"/>
      </w:pPr>
      <w:r>
        <w:t>图书介绍</w:t>
      </w:r>
    </w:p>
    <w:p>
      <w:r>
        <w:t>独居巴黎的马提亚斯在好友安托万的帮助下移居伦敦，并开始接手一家法语书店，也希望趁此机会与前妻瓦伦蒂娜和女儿艾米丽重回一家人的生活状态。然而阴错阳差，任职于外交部门的瓦伦蒂娜不得不重返巴黎，由马提亚斯单独照顾留在伦敦念书的女儿艾米丽。建筑师安托万独自带着儿子路易在伦敦生活，他为身边的每一位朋友考虑周到，却从来不曾关注过自己内心的孤独。两位单身父亲带着孩子在同一栋楼里比邻而居，做好了单身一辈子的打算，然而生活总在不断向前。马提亚斯渐渐喜欢上了伦敦的生活和这里的朋友，然而他却不能继续在伦敦生活下去了。安托万终于找到了直面内心的勇气，人生终于有了全新的开始。</w:t>
      </w:r>
    </w:p>
    <w:p/>
    <w:p>
      <w:r>
        <w:t>本书出售、求购地址：https://www.jiaokey.com/book/detail/14307262.html</w:t>
      </w:r>
    </w:p>
    <w:p>
      <w:r>
        <w:t>更多欧洲文学图书推荐：https://www.jiaokey.com</w:t>
      </w:r>
    </w:p>
    <w:p>
      <w:r>
        <w:t>马克·李维,陈潇 其他作品：https://www.jiaokey.com/tag/马克·李维,陈潇.html</w:t>
      </w:r>
    </w:p>
    <w:p>
      <w:r>
        <w:t>长沙：湖南文艺出版社 出版图书：https://www.jiaokey.com/tag/长沙：湖南文艺出版社.html</w:t>
      </w:r>
    </w:p>
    <w:p>
      <w:r>
        <w:t>关键词搜索：https://www.jiaokey.com/tag/长篇小说－法国－现代.html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