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幸福的人为何都选白沙发</w:t>
      </w:r>
    </w:p>
    <w:p>
      <w:r>
        <w:rPr>
          <w:rFonts w:ascii="宋体" w:hAnsi="宋体" w:eastAsia="宋体"/>
          <w:sz w:val="24"/>
        </w:rPr>
        <w:t>（日）细见贵子著；袁小雅译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幸福的人为何都选白沙发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（日）细见贵子著；袁小雅译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本书出售、求购地址：https://www.jiaokey.com/book/detail/14305395.html</w:t>
      </w:r>
    </w:p>
    <w:p>
      <w:r>
        <w:t>更多相关图书推荐：https://www.jiaokey.com</w:t>
      </w:r>
    </w:p>
    <w:p>
      <w:r>
        <w:t>（日）细见贵子著；袁小雅译 其他作品：https://www.jiaokey.com/tag/（日）细见贵子著；袁小雅译.html</w:t>
      </w:r>
    </w:p>
    <w:p>
      <w:r>
        <w:t>中信出版集团 出版图书：https://www.jiaokey.com/tag/中信出版集团.html</w:t>
      </w:r>
    </w:p>
    <w:p>
      <w:r>
        <w:t>关键词搜索：https://www.jiaokey.com/tag/幸福的人为何都选白沙发.html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