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未来三十年  2  新变局下的风险与机遇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未来三十年  2  新变局下的风险与机遇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本书出售、求购地址：https://www.jiaokey.com/book/detail/14305347.html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关键词搜索：https://www.jiaokey.com/tag/未来三十年  2  新变局下的风险与机遇.html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