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图说桃高效栽培关键技术</w:t>
      </w:r>
    </w:p>
    <w:p>
      <w:r>
        <w:rPr>
          <w:rFonts w:ascii="宋体" w:hAnsi="宋体" w:eastAsia="宋体"/>
          <w:sz w:val="24"/>
        </w:rPr>
        <w:t>汪景彦，崔金涛主编；邢彦峰，隋秀奇，徐明会副主编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图说桃高效栽培关键技术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汪景彦，崔金涛主编；邢彦峰，隋秀奇，徐明会副主编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本书出售、求购地址：https://www.jiaokey.com/book/detail/14302584.html</w:t>
      </w:r>
    </w:p>
    <w:p>
      <w:r>
        <w:t>更多相关图书推荐：https://www.jiaokey.com</w:t>
      </w:r>
    </w:p>
    <w:p>
      <w:r>
        <w:t>汪景彦，崔金涛主编；邢彦峰，隋秀奇，徐明会副主编 其他作品：https://www.jiaokey.com/tag/汪景彦，崔金涛主编；邢彦峰，隋秀奇，徐明会副主编.html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关键词搜索：https://www.jiaokey.com/tag/图说桃高效栽培关键技术.html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