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水产养殖科学用药有问必答</w:t>
      </w:r>
    </w:p>
    <w:p>
      <w:r>
        <w:rPr>
          <w:rFonts w:ascii="宋体" w:hAnsi="宋体" w:eastAsia="宋体"/>
          <w:sz w:val="24"/>
        </w:rPr>
        <w:t>中国水产科学研究院无公害渔药创制中心组编；夏磊主编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水产养殖科学用药有问必答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中国水产科学研究院无公害渔药创制中心组编；夏磊主编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本书出售、求购地址：https://www.jiaokey.com/book/detail/14302172.html</w:t>
      </w:r>
    </w:p>
    <w:p>
      <w:r>
        <w:t>更多相关图书推荐：https://www.jiaokey.com</w:t>
      </w:r>
    </w:p>
    <w:p>
      <w:r>
        <w:t>中国水产科学研究院无公害渔药创制中心组编；夏磊主编 其他作品：https://www.jiaokey.com/tag/中国水产科学研究院无公害渔药创制中心组编；夏磊主编.html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关键词搜索：https://www.jiaokey.com/tag/水产养殖科学用药有问必答.html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