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党章学习参考</w:t>
      </w:r>
    </w:p>
    <w:p>
      <w:r>
        <w:rPr>
          <w:rFonts w:ascii="宋体" w:hAnsi="宋体" w:eastAsia="宋体"/>
          <w:sz w:val="24"/>
        </w:rPr>
        <w:t>华北石油管理局党委组织部组织编写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党章学习参考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华北石油管理局党委组织部组织编写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本书出售、求购地址：https://www.jiaokey.com/book/detail/14299199.html</w:t>
      </w:r>
    </w:p>
    <w:p>
      <w:r>
        <w:t>更多相关图书推荐：https://www.jiaokey.com</w:t>
      </w:r>
    </w:p>
    <w:p>
      <w:r>
        <w:t>华北石油管理局党委组织部组织编写 其他作品：https://www.jiaokey.com/tag/华北石油管理局党委组织部组织编写.html</w:t>
      </w:r>
    </w:p>
    <w:p>
      <w:r>
        <w:t>关键词搜索：https://www.jiaokey.com/tag/党章学习参考.html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