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全息位置地图关键技术及应用</w:t>
      </w:r>
    </w:p>
    <w:p>
      <w:r>
        <w:rPr>
          <w:rFonts w:ascii="宋体" w:hAnsi="宋体" w:eastAsia="宋体"/>
          <w:sz w:val="24"/>
        </w:rPr>
        <w:t>朱欣焰，呙维，艾浩军，熊汉江，杜志强著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全息位置地图关键技术及应用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朱欣焰，呙维，艾浩军，熊汉江，杜志强著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本书出售、求购地址：https://www.jiaokey.com/book/detail/14298309.html</w:t>
      </w:r>
    </w:p>
    <w:p>
      <w:r>
        <w:t>更多相关图书推荐：https://www.jiaokey.com</w:t>
      </w:r>
    </w:p>
    <w:p>
      <w:r>
        <w:t>朱欣焰，呙维，艾浩军，熊汉江，杜志强著 其他作品：https://www.jiaokey.com/tag/朱欣焰，呙维，艾浩军，熊汉江，杜志强著.html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关键词搜索：https://www.jiaokey.com/tag/全息位置地图关键技术及应用.html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