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航空港规划丛书  航空枢纽发展战略与评价</w:t>
      </w:r>
    </w:p>
    <w:p>
      <w:r>
        <w:rPr>
          <w:rFonts w:ascii="宋体" w:hAnsi="宋体" w:eastAsia="宋体"/>
          <w:sz w:val="24"/>
        </w:rPr>
        <w:t>赵海波著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航空港规划丛书  航空枢纽发展战略与评价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上海机场有限公司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本书出售、求购地址：https://www.jiaokey.com/book/detail/14298229.html</w:t>
      </w:r>
    </w:p>
    <w:p>
      <w:r>
        <w:t>更多相关图书推荐：https://www.jiaokey.com</w:t>
      </w:r>
    </w:p>
    <w:p>
      <w:r>
        <w:t>赵海波著 其他作品：https://www.jiaokey.com/tag/赵海波著.html</w:t>
      </w:r>
    </w:p>
    <w:p>
      <w:r>
        <w:t>上海机场有限公司 出版图书：https://www.jiaokey.com/tag/上海机场有限公司.html</w:t>
      </w:r>
    </w:p>
    <w:p>
      <w:r>
        <w:t>关键词搜索：https://www.jiaokey.com/tag/航空港规划丛书  航空枢纽发展战略与评价.html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