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责任与担当  曲艺界学习贯彻习近平总书记在文艺座谈会重要讲话精神理论成果专辑</w:t>
      </w:r>
    </w:p>
    <w:p>
      <w:r>
        <w:rPr>
          <w:rFonts w:ascii="宋体" w:hAnsi="宋体" w:eastAsia="宋体"/>
          <w:sz w:val="24"/>
        </w:rPr>
        <w:t>中国曲艺家协会编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责任与担当  曲艺界学习贯彻习近平总书记在文艺座谈会重要讲话精神理论成果专辑</w:t>
            </w:r>
          </w:p>
        </w:tc>
      </w:tr>
      <w:tr>
        <w:tc>
          <w:tcPr>
            <w:tcW w:type="dxa" w:w="4320"/>
          </w:tcPr>
          <w:p>
            <w:r>
              <w:t>作者</w:t>
            </w:r>
          </w:p>
        </w:tc>
        <w:tc>
          <w:tcPr>
            <w:tcW w:type="dxa" w:w="4320"/>
          </w:tcPr>
          <w:p>
            <w:r>
              <w:t>中国曲艺家协会编</w:t>
            </w:r>
          </w:p>
        </w:tc>
      </w:tr>
      <w:tr>
        <w:tc>
          <w:tcPr>
            <w:tcW w:type="dxa" w:w="4320"/>
          </w:tcPr>
          <w:p>
            <w:r>
              <w:t>出版社</w:t>
            </w:r>
          </w:p>
        </w:tc>
        <w:tc>
          <w:tcPr>
            <w:tcW w:type="dxa" w:w="4320"/>
          </w:tcPr>
          <w:p>
            <w:r>
              <w:t>北京：中国文联出版社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324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本书出售、求购地址：https://www.jiaokey.com/book/detail/14298106.html</w:t>
      </w:r>
    </w:p>
    <w:p>
      <w:r>
        <w:t>更多相关图书推荐：https://www.jiaokey.com</w:t>
      </w:r>
    </w:p>
    <w:p>
      <w:r>
        <w:t>中国曲艺家协会编 其他作品：https://www.jiaokey.com/tag/中国曲艺家协会编.html</w:t>
      </w:r>
    </w:p>
    <w:p>
      <w:r>
        <w:t>北京：中国文联出版社 出版图书：https://www.jiaokey.com/tag/北京：中国文联出版社.html</w:t>
      </w:r>
    </w:p>
    <w:p>
      <w:r>
        <w:t>关键词搜索：https://www.jiaokey.com/tag/责任与担当  曲艺界学习贯彻习近平总书记在文艺座谈会重要讲话精神理论成果专辑.html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