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书名：全国高等院校“十三五”创新型规划教材  设计色彩教程</w:t>
      </w:r>
    </w:p>
    <w:p>
      <w:r>
        <w:t>作者：卜林生主编；陈黎，刘流，王燕副主编</w:t>
      </w:r>
    </w:p>
    <w:p>
      <w:r>
        <w:t>出版社：成都：西南交通大学出版社</w:t>
      </w:r>
    </w:p>
    <w:p>
      <w:r>
        <w:t>出版日期：2017.01</w:t>
      </w:r>
    </w:p>
    <w:p>
      <w:r>
        <w:t>总页数：159</w:t>
      </w:r>
    </w:p>
    <w:p>
      <w:r>
        <w:t>更多请访问教客网: www.jiaokey.com</w:t>
      </w:r>
    </w:p>
    <w:p>
      <w:r>
        <w:t>全国高等院校“十三五”创新型规划教材  设计色彩教程 评论地址：https://www.jiaokey.com/book/detail/14298084.html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