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书名：“非遗”保护视野下的山东梆子研究</w:t>
      </w:r>
    </w:p>
    <w:p>
      <w:r>
        <w:t>作者：张文明著</w:t>
      </w:r>
    </w:p>
    <w:p>
      <w:r>
        <w:t>出版社：济南：齐鲁书社</w:t>
      </w:r>
    </w:p>
    <w:p>
      <w:r>
        <w:t>出版日期：2017.03</w:t>
      </w:r>
    </w:p>
    <w:p>
      <w:r>
        <w:t>总页数：308</w:t>
      </w:r>
    </w:p>
    <w:p>
      <w:r>
        <w:t>更多请访问教客网: www.jiaokey.com</w:t>
      </w:r>
    </w:p>
    <w:p>
      <w:r>
        <w:t>“非遗”保护视野下的山东梆子研究 评论地址：https://www.jiaokey.com/book/detail/14298035.html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