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饶宗颐的文学与艺术</w:t>
      </w:r>
    </w:p>
    <w:p>
      <w:r>
        <w:rPr>
          <w:rFonts w:ascii="宋体" w:hAnsi="宋体" w:eastAsia="宋体"/>
          <w:sz w:val="24"/>
        </w:rPr>
        <w:t>郭伟川编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饶宗颐的文学与艺术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郭伟川编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天地图书有限公司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本书出售、求购地址：https://www.jiaokey.com/book/detail/14297099.html</w:t>
      </w:r>
    </w:p>
    <w:p>
      <w:r>
        <w:t>更多相关图书推荐：https://www.jiaokey.com</w:t>
      </w:r>
    </w:p>
    <w:p>
      <w:r>
        <w:t>郭伟川编 其他作品：https://www.jiaokey.com/tag/郭伟川编.html</w:t>
      </w:r>
    </w:p>
    <w:p>
      <w:r>
        <w:t>天地图书有限公司 出版图书：https://www.jiaokey.com/tag/天地图书有限公司.html</w:t>
      </w:r>
    </w:p>
    <w:p>
      <w:r>
        <w:t>关键词搜索：https://www.jiaokey.com/tag/饶宗颐的文学与艺术.html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