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吴氏宗谱  卷3  上</w:t>
      </w:r>
    </w:p>
    <w:p>
      <w:r>
        <w:rPr>
          <w:rFonts w:ascii="宋体" w:hAnsi="宋体" w:eastAsia="宋体"/>
          <w:sz w:val="24"/>
        </w:rPr>
        <w:t>玉珍，兴飞，宝利编辑；玉珍，洪飞总校对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吴氏宗谱  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玉珍，兴飞，宝利编辑；玉珍，洪飞总校对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本书出售、求购地址：https://www.jiaokey.com/book/detail/14296724.html</w:t>
      </w:r>
    </w:p>
    <w:p>
      <w:r>
        <w:t>更多相关图书推荐：https://www.jiaokey.com</w:t>
      </w:r>
    </w:p>
    <w:p>
      <w:r>
        <w:t>玉珍，兴飞，宝利编辑；玉珍，洪飞总校对 其他作品：https://www.jiaokey.com/tag/玉珍，兴飞，宝利编辑；玉珍，洪飞总校对.html</w:t>
      </w:r>
    </w:p>
    <w:p>
      <w:r>
        <w:t>关键词搜索：https://www.jiaokey.com/tag/吴氏宗谱  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