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温病条辨歌诀译解</w:t>
      </w:r>
    </w:p>
    <w:p>
      <w:r>
        <w:rPr>
          <w:rFonts w:ascii="宋体" w:hAnsi="宋体" w:eastAsia="宋体"/>
          <w:sz w:val="24"/>
        </w:rPr>
        <w:t>（清）吴菊通原著；王清和，王肇基编歌；李敬中汇编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温病条辨歌诀译解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（清）吴菊通原著；王清和，王肇基编歌；李敬中汇编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本书出售、求购地址：https://www.jiaokey.com/book/detail/14296688.html</w:t>
      </w:r>
    </w:p>
    <w:p>
      <w:r>
        <w:t>更多相关图书推荐：https://www.jiaokey.com</w:t>
      </w:r>
    </w:p>
    <w:p>
      <w:r>
        <w:t>（清）吴菊通原著；王清和，王肇基编歌；李敬中汇编 其他作品：https://www.jiaokey.com/tag/（清）吴菊通原著；王清和，王肇基编歌；李敬中汇编.html</w:t>
      </w:r>
    </w:p>
    <w:p>
      <w:r>
        <w:t>关键词搜索：https://www.jiaokey.com/tag/温病条辨歌诀译解.html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